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 w:themeColor="background2" w:themeShade="E5"/>
  <w:body>
    <w:p w:rsidR="00DF7AFC" w:rsidRPr="0019589B" w:rsidRDefault="00652B5A" w:rsidP="0019589B">
      <w:pPr>
        <w:jc w:val="center"/>
        <w:rPr>
          <w:rFonts w:ascii="Algerian" w:hAnsi="Algerian"/>
          <w:b/>
          <w:i/>
          <w:color w:val="1F497D" w:themeColor="text2"/>
          <w:sz w:val="36"/>
          <w:szCs w:val="36"/>
        </w:rPr>
      </w:pPr>
      <w:r w:rsidRPr="0019589B">
        <w:rPr>
          <w:rFonts w:ascii="Algerian" w:hAnsi="Algerian"/>
          <w:b/>
          <w:i/>
          <w:color w:val="1F497D" w:themeColor="text2"/>
          <w:sz w:val="36"/>
          <w:szCs w:val="36"/>
        </w:rPr>
        <w:t>Dépliant</w:t>
      </w:r>
    </w:p>
    <w:p w:rsidR="00652B5A" w:rsidRDefault="00652B5A" w:rsidP="00652B5A">
      <w:pPr>
        <w:pStyle w:val="Paragraphedeliste"/>
        <w:numPr>
          <w:ilvl w:val="0"/>
          <w:numId w:val="1"/>
        </w:numPr>
      </w:pPr>
      <w:r>
        <w:t xml:space="preserve">Port et Golfe de </w:t>
      </w:r>
      <w:proofErr w:type="spellStart"/>
      <w:r>
        <w:t>Béjaïa</w:t>
      </w:r>
      <w:proofErr w:type="spellEnd"/>
      <w:r>
        <w:t xml:space="preserve"> « Regards artistiques sur la traversée des siècles ».</w:t>
      </w:r>
    </w:p>
    <w:p w:rsidR="00652B5A" w:rsidRDefault="00652B5A" w:rsidP="00652B5A">
      <w:pPr>
        <w:pStyle w:val="Paragraphedeliste"/>
        <w:numPr>
          <w:ilvl w:val="0"/>
          <w:numId w:val="1"/>
        </w:numPr>
      </w:pPr>
      <w:r>
        <w:t xml:space="preserve">Cité de </w:t>
      </w:r>
      <w:proofErr w:type="spellStart"/>
      <w:r>
        <w:t>Béjaïa</w:t>
      </w:r>
      <w:proofErr w:type="spellEnd"/>
      <w:r>
        <w:t xml:space="preserve"> « Regards artistiques sur la traversée des siècles ».</w:t>
      </w:r>
    </w:p>
    <w:p w:rsidR="00652B5A" w:rsidRDefault="00652B5A" w:rsidP="00652B5A">
      <w:pPr>
        <w:pStyle w:val="Paragraphedeliste"/>
        <w:numPr>
          <w:ilvl w:val="0"/>
          <w:numId w:val="1"/>
        </w:numPr>
      </w:pPr>
      <w:r>
        <w:t xml:space="preserve">Arrière – Pays de </w:t>
      </w:r>
      <w:proofErr w:type="spellStart"/>
      <w:r>
        <w:t>Béjaïa</w:t>
      </w:r>
      <w:proofErr w:type="spellEnd"/>
      <w:r>
        <w:t xml:space="preserve"> « Regards artistiques sur la traversée des siècles ».</w:t>
      </w:r>
    </w:p>
    <w:p w:rsidR="00652B5A" w:rsidRDefault="00652B5A" w:rsidP="00652B5A">
      <w:pPr>
        <w:pStyle w:val="Paragraphedeliste"/>
        <w:numPr>
          <w:ilvl w:val="0"/>
          <w:numId w:val="1"/>
        </w:numPr>
      </w:pPr>
      <w:r>
        <w:t xml:space="preserve">Le </w:t>
      </w:r>
      <w:proofErr w:type="spellStart"/>
      <w:r>
        <w:t>Zephyr</w:t>
      </w:r>
      <w:proofErr w:type="spellEnd"/>
      <w:r>
        <w:t xml:space="preserve"> à </w:t>
      </w:r>
      <w:proofErr w:type="spellStart"/>
      <w:r>
        <w:t>Béjaïa</w:t>
      </w:r>
      <w:proofErr w:type="spellEnd"/>
      <w:r>
        <w:t xml:space="preserve"> « Regards artistiques sur la traversée des siècles ».</w:t>
      </w:r>
    </w:p>
    <w:p w:rsidR="00652B5A" w:rsidRDefault="00652B5A" w:rsidP="00652B5A">
      <w:pPr>
        <w:pStyle w:val="Paragraphedeliste"/>
        <w:numPr>
          <w:ilvl w:val="0"/>
          <w:numId w:val="1"/>
        </w:numPr>
      </w:pPr>
      <w:r>
        <w:t>800</w:t>
      </w:r>
      <w:r w:rsidRPr="00652B5A">
        <w:rPr>
          <w:vertAlign w:val="superscript"/>
        </w:rPr>
        <w:t>ème</w:t>
      </w:r>
      <w:r>
        <w:t xml:space="preserve"> anniversaire de la « Complétion » du Liber </w:t>
      </w:r>
      <w:proofErr w:type="spellStart"/>
      <w:r>
        <w:t>Abaci</w:t>
      </w:r>
      <w:proofErr w:type="spellEnd"/>
      <w:r>
        <w:t xml:space="preserve"> (1202 – 2002).</w:t>
      </w:r>
    </w:p>
    <w:p w:rsidR="00652B5A" w:rsidRDefault="00652B5A" w:rsidP="00652B5A">
      <w:pPr>
        <w:pStyle w:val="Paragraphedeliste"/>
      </w:pPr>
      <w:r>
        <w:t xml:space="preserve">5Bis- Pièce de Théâtre pour jeune public « Léonardo </w:t>
      </w:r>
      <w:proofErr w:type="spellStart"/>
      <w:r>
        <w:t>Fibonacci</w:t>
      </w:r>
      <w:proofErr w:type="spellEnd"/>
      <w:r>
        <w:t xml:space="preserve"> à </w:t>
      </w:r>
      <w:proofErr w:type="spellStart"/>
      <w:r>
        <w:t>Bugia</w:t>
      </w:r>
      <w:proofErr w:type="spellEnd"/>
      <w:r>
        <w:t>»</w:t>
      </w:r>
      <w:r w:rsidR="00DD12E5">
        <w:t>.</w:t>
      </w:r>
    </w:p>
    <w:p w:rsidR="00652B5A" w:rsidRDefault="00652B5A" w:rsidP="00652B5A">
      <w:pPr>
        <w:pStyle w:val="Paragraphedeliste"/>
        <w:numPr>
          <w:ilvl w:val="0"/>
          <w:numId w:val="1"/>
        </w:numPr>
      </w:pPr>
      <w:r>
        <w:t>Galerie de Peinture et des Arts Graphiques Emile Aubry (</w:t>
      </w:r>
      <w:proofErr w:type="spellStart"/>
      <w:r>
        <w:t>Béjaïa</w:t>
      </w:r>
      <w:proofErr w:type="spellEnd"/>
      <w:r>
        <w:t>).</w:t>
      </w:r>
    </w:p>
    <w:p w:rsidR="00652B5A" w:rsidRDefault="00652B5A" w:rsidP="00652B5A">
      <w:pPr>
        <w:pStyle w:val="Paragraphedeliste"/>
        <w:numPr>
          <w:ilvl w:val="0"/>
          <w:numId w:val="1"/>
        </w:numPr>
      </w:pPr>
      <w:r>
        <w:t xml:space="preserve">Millénaire de la fondation du Royaume Berbère des </w:t>
      </w:r>
      <w:proofErr w:type="spellStart"/>
      <w:r>
        <w:t>Hammadites</w:t>
      </w:r>
      <w:proofErr w:type="spellEnd"/>
      <w:r>
        <w:t xml:space="preserve"> (1004 – 2004)</w:t>
      </w:r>
      <w:r w:rsidR="00DD12E5">
        <w:t>.</w:t>
      </w:r>
    </w:p>
    <w:p w:rsidR="00652B5A" w:rsidRDefault="00DD12E5" w:rsidP="00652B5A">
      <w:pPr>
        <w:pStyle w:val="Paragraphedeliste"/>
        <w:numPr>
          <w:ilvl w:val="0"/>
          <w:numId w:val="1"/>
        </w:numPr>
      </w:pPr>
      <w:r>
        <w:t>Célébration mondiale du 700</w:t>
      </w:r>
      <w:r w:rsidRPr="00DD12E5">
        <w:rPr>
          <w:vertAlign w:val="superscript"/>
        </w:rPr>
        <w:t>e</w:t>
      </w:r>
      <w:r>
        <w:t xml:space="preserve"> anniversaire des « disputes » Raymond Lulle – Ulémas de </w:t>
      </w:r>
      <w:proofErr w:type="spellStart"/>
      <w:r>
        <w:t>Béjaïa</w:t>
      </w:r>
      <w:proofErr w:type="spellEnd"/>
      <w:r>
        <w:t xml:space="preserve"> (</w:t>
      </w:r>
      <w:proofErr w:type="spellStart"/>
      <w:r>
        <w:t>Bugia</w:t>
      </w:r>
      <w:proofErr w:type="spellEnd"/>
      <w:r>
        <w:t>, 1307 – 2007).</w:t>
      </w:r>
    </w:p>
    <w:p w:rsidR="00DD12E5" w:rsidRDefault="00DD12E5" w:rsidP="00652B5A">
      <w:pPr>
        <w:pStyle w:val="Paragraphedeliste"/>
        <w:numPr>
          <w:ilvl w:val="0"/>
          <w:numId w:val="1"/>
        </w:numPr>
      </w:pPr>
      <w:r>
        <w:t xml:space="preserve">Ibn </w:t>
      </w:r>
      <w:proofErr w:type="spellStart"/>
      <w:r>
        <w:t>Khaldun</w:t>
      </w:r>
      <w:proofErr w:type="spellEnd"/>
      <w:r>
        <w:t xml:space="preserve"> à </w:t>
      </w:r>
      <w:proofErr w:type="spellStart"/>
      <w:r>
        <w:t>Béjaïa</w:t>
      </w:r>
      <w:proofErr w:type="spellEnd"/>
      <w:r>
        <w:t xml:space="preserve"> 1352 – 54 et 1365 – 66 l’Homme Politique, le savant, l’Enseignement.</w:t>
      </w:r>
    </w:p>
    <w:p w:rsidR="00DD12E5" w:rsidRDefault="00DD12E5" w:rsidP="00652B5A">
      <w:pPr>
        <w:pStyle w:val="Paragraphedeliste"/>
        <w:numPr>
          <w:ilvl w:val="0"/>
          <w:numId w:val="1"/>
        </w:numPr>
      </w:pPr>
      <w:proofErr w:type="spellStart"/>
      <w:r>
        <w:t>Béjaïa</w:t>
      </w:r>
      <w:proofErr w:type="spellEnd"/>
      <w:r>
        <w:t xml:space="preserve"> et sa Région à Travers les Siècles « Aperçu Historique ».</w:t>
      </w:r>
    </w:p>
    <w:p w:rsidR="00DD12E5" w:rsidRDefault="00DD12E5" w:rsidP="00652B5A">
      <w:pPr>
        <w:pStyle w:val="Paragraphedeliste"/>
        <w:numPr>
          <w:ilvl w:val="0"/>
          <w:numId w:val="1"/>
        </w:numPr>
      </w:pPr>
      <w:r>
        <w:t xml:space="preserve">Une «danseuse » de </w:t>
      </w:r>
      <w:proofErr w:type="spellStart"/>
      <w:r>
        <w:t>Fontanarosa</w:t>
      </w:r>
      <w:proofErr w:type="spellEnd"/>
      <w:r>
        <w:t xml:space="preserve"> à </w:t>
      </w:r>
      <w:proofErr w:type="spellStart"/>
      <w:r>
        <w:t>Béjaïa</w:t>
      </w:r>
      <w:proofErr w:type="spellEnd"/>
      <w:r>
        <w:t xml:space="preserve"> « Regards artistiques sur la traversée des siècles ». </w:t>
      </w:r>
    </w:p>
    <w:p w:rsidR="00DD12E5" w:rsidRDefault="00DD12E5" w:rsidP="00652B5A">
      <w:pPr>
        <w:pStyle w:val="Paragraphedeliste"/>
        <w:numPr>
          <w:ilvl w:val="0"/>
          <w:numId w:val="1"/>
        </w:numPr>
      </w:pPr>
      <w:r>
        <w:t xml:space="preserve">L’Aqueduc de </w:t>
      </w:r>
      <w:proofErr w:type="spellStart"/>
      <w:r>
        <w:t>Saldae</w:t>
      </w:r>
      <w:proofErr w:type="spellEnd"/>
      <w:r>
        <w:t xml:space="preserve"> (</w:t>
      </w:r>
      <w:proofErr w:type="spellStart"/>
      <w:r>
        <w:t>Toudja</w:t>
      </w:r>
      <w:proofErr w:type="spellEnd"/>
      <w:r>
        <w:t>).</w:t>
      </w:r>
    </w:p>
    <w:p w:rsidR="00DD12E5" w:rsidRDefault="00DD12E5" w:rsidP="00652B5A">
      <w:pPr>
        <w:pStyle w:val="Paragraphedeliste"/>
        <w:numPr>
          <w:ilvl w:val="0"/>
          <w:numId w:val="1"/>
        </w:numPr>
      </w:pPr>
      <w:r>
        <w:t>Sidi Abdelkader « Fort de la Mer ».</w:t>
      </w:r>
    </w:p>
    <w:p w:rsidR="00DD12E5" w:rsidRDefault="00DD12E5" w:rsidP="00652B5A">
      <w:pPr>
        <w:pStyle w:val="Paragraphedeliste"/>
        <w:numPr>
          <w:ilvl w:val="0"/>
          <w:numId w:val="1"/>
        </w:numPr>
      </w:pPr>
      <w:proofErr w:type="spellStart"/>
      <w:r>
        <w:t>Afniq</w:t>
      </w:r>
      <w:proofErr w:type="spellEnd"/>
      <w:r>
        <w:t xml:space="preserve"> n’</w:t>
      </w:r>
      <w:proofErr w:type="spellStart"/>
      <w:r>
        <w:t>Ccix</w:t>
      </w:r>
      <w:proofErr w:type="spellEnd"/>
      <w:r>
        <w:t xml:space="preserve"> </w:t>
      </w:r>
      <w:proofErr w:type="spellStart"/>
      <w:r>
        <w:t>Lmuhub</w:t>
      </w:r>
      <w:proofErr w:type="spellEnd"/>
      <w:r>
        <w:t xml:space="preserve"> </w:t>
      </w:r>
      <w:r w:rsidR="0019589B">
        <w:t xml:space="preserve">« Une bibliothèque de Manuscrits au fin fond de la </w:t>
      </w:r>
      <w:proofErr w:type="spellStart"/>
      <w:r w:rsidR="0019589B">
        <w:t>kabylie</w:t>
      </w:r>
      <w:proofErr w:type="spellEnd"/>
      <w:r w:rsidR="0019589B">
        <w:t> ».</w:t>
      </w:r>
    </w:p>
    <w:p w:rsidR="0019589B" w:rsidRDefault="0019589B" w:rsidP="00652B5A">
      <w:pPr>
        <w:pStyle w:val="Paragraphedeliste"/>
        <w:numPr>
          <w:ilvl w:val="0"/>
          <w:numId w:val="1"/>
        </w:numPr>
      </w:pPr>
      <w:r>
        <w:t xml:space="preserve">Cheikh </w:t>
      </w:r>
      <w:proofErr w:type="spellStart"/>
      <w:r>
        <w:t>Aheddad</w:t>
      </w:r>
      <w:proofErr w:type="spellEnd"/>
      <w:r>
        <w:t xml:space="preserve"> et </w:t>
      </w:r>
      <w:proofErr w:type="spellStart"/>
      <w:r>
        <w:t>Tarehmanit</w:t>
      </w:r>
      <w:proofErr w:type="spellEnd"/>
      <w:r>
        <w:t xml:space="preserve"> « Influence sur la Vallée de la Soummam.</w:t>
      </w:r>
    </w:p>
    <w:p w:rsidR="0019589B" w:rsidRDefault="0019589B" w:rsidP="00652B5A">
      <w:pPr>
        <w:pStyle w:val="Paragraphedeliste"/>
        <w:numPr>
          <w:ilvl w:val="0"/>
          <w:numId w:val="1"/>
        </w:numPr>
      </w:pPr>
      <w:proofErr w:type="spellStart"/>
      <w:r>
        <w:t>Timεemmert</w:t>
      </w:r>
      <w:proofErr w:type="spellEnd"/>
      <w:r>
        <w:t xml:space="preserve"> n’</w:t>
      </w:r>
      <w:proofErr w:type="spellStart"/>
      <w:r>
        <w:t>Ichellaten</w:t>
      </w:r>
      <w:proofErr w:type="spellEnd"/>
      <w:r>
        <w:t xml:space="preserve"> « Un Institut supérieur </w:t>
      </w:r>
      <w:r w:rsidR="00B13D9E">
        <w:t xml:space="preserve"> au fin fond de la Kabylie (début de 18</w:t>
      </w:r>
      <w:r w:rsidR="00B13D9E" w:rsidRPr="00B13D9E">
        <w:rPr>
          <w:vertAlign w:val="superscript"/>
        </w:rPr>
        <w:t>e</w:t>
      </w:r>
      <w:r w:rsidR="00B13D9E">
        <w:t xml:space="preserve"> Siècle – Milieu du 20</w:t>
      </w:r>
      <w:r w:rsidR="00B13D9E" w:rsidRPr="00B13D9E">
        <w:rPr>
          <w:vertAlign w:val="superscript"/>
        </w:rPr>
        <w:t>e</w:t>
      </w:r>
      <w:r w:rsidR="00B13D9E">
        <w:t xml:space="preserve"> </w:t>
      </w:r>
      <w:proofErr w:type="gramStart"/>
      <w:r w:rsidR="00B13D9E">
        <w:t>siècle )</w:t>
      </w:r>
      <w:proofErr w:type="gramEnd"/>
      <w:r w:rsidR="00B13D9E">
        <w:t>.</w:t>
      </w:r>
    </w:p>
    <w:p w:rsidR="00B13D9E" w:rsidRDefault="00B13D9E" w:rsidP="00652B5A">
      <w:pPr>
        <w:pStyle w:val="Paragraphedeliste"/>
        <w:numPr>
          <w:ilvl w:val="0"/>
          <w:numId w:val="1"/>
        </w:numPr>
      </w:pPr>
      <w:r>
        <w:t xml:space="preserve">Andalousie </w:t>
      </w:r>
      <w:r w:rsidRPr="00B13D9E">
        <w:rPr>
          <w:color w:val="FF0000"/>
        </w:rPr>
        <w:t>(Non)</w:t>
      </w:r>
      <w:r w:rsidR="00AC410E">
        <w:rPr>
          <w:color w:val="FF0000"/>
        </w:rPr>
        <w:t>.</w:t>
      </w:r>
    </w:p>
    <w:p w:rsidR="00B13D9E" w:rsidRDefault="00B13D9E" w:rsidP="00652B5A">
      <w:pPr>
        <w:pStyle w:val="Paragraphedeliste"/>
        <w:numPr>
          <w:ilvl w:val="0"/>
          <w:numId w:val="1"/>
        </w:numPr>
      </w:pPr>
      <w:r>
        <w:t>500</w:t>
      </w:r>
      <w:r w:rsidRPr="00B13D9E">
        <w:rPr>
          <w:vertAlign w:val="superscript"/>
        </w:rPr>
        <w:t>e</w:t>
      </w:r>
      <w:r>
        <w:t xml:space="preserve"> anniversaire </w:t>
      </w:r>
      <w:proofErr w:type="spellStart"/>
      <w:r>
        <w:t>Kalaâ</w:t>
      </w:r>
      <w:proofErr w:type="spellEnd"/>
      <w:r>
        <w:t xml:space="preserve"> n’Ath Abbas « Un Royaume Indépendant dans les Bibans au 16</w:t>
      </w:r>
      <w:r w:rsidRPr="00B13D9E">
        <w:rPr>
          <w:vertAlign w:val="superscript"/>
        </w:rPr>
        <w:t>e</w:t>
      </w:r>
      <w:r>
        <w:t xml:space="preserve"> siècle  (1510 – 2010).</w:t>
      </w:r>
    </w:p>
    <w:p w:rsidR="00B13D9E" w:rsidRDefault="00B13D9E" w:rsidP="00652B5A">
      <w:pPr>
        <w:pStyle w:val="Paragraphedeliste"/>
        <w:numPr>
          <w:ilvl w:val="0"/>
          <w:numId w:val="1"/>
        </w:numPr>
      </w:pPr>
      <w:r>
        <w:t xml:space="preserve">L’Astronomie à </w:t>
      </w:r>
      <w:proofErr w:type="spellStart"/>
      <w:r>
        <w:t>Béjaïa</w:t>
      </w:r>
      <w:proofErr w:type="spellEnd"/>
      <w:r>
        <w:t xml:space="preserve"> et sa région (11</w:t>
      </w:r>
      <w:r w:rsidRPr="00B13D9E">
        <w:rPr>
          <w:vertAlign w:val="superscript"/>
        </w:rPr>
        <w:t>e</w:t>
      </w:r>
      <w:r>
        <w:t xml:space="preserve"> – 19</w:t>
      </w:r>
      <w:r w:rsidRPr="00B13D9E">
        <w:rPr>
          <w:vertAlign w:val="superscript"/>
        </w:rPr>
        <w:t>e</w:t>
      </w:r>
      <w:r>
        <w:t xml:space="preserve"> </w:t>
      </w:r>
      <w:proofErr w:type="gramStart"/>
      <w:r>
        <w:t>siècles )</w:t>
      </w:r>
      <w:proofErr w:type="gramEnd"/>
      <w:r>
        <w:t>.</w:t>
      </w:r>
    </w:p>
    <w:p w:rsidR="00B13D9E" w:rsidRDefault="00B13D9E" w:rsidP="00652B5A">
      <w:pPr>
        <w:pStyle w:val="Paragraphedeliste"/>
        <w:numPr>
          <w:ilvl w:val="0"/>
          <w:numId w:val="1"/>
        </w:numPr>
      </w:pPr>
      <w:r>
        <w:t xml:space="preserve">Les Manuscrits de </w:t>
      </w:r>
      <w:proofErr w:type="spellStart"/>
      <w:r>
        <w:t>Tassawuf</w:t>
      </w:r>
      <w:proofErr w:type="spellEnd"/>
      <w:r>
        <w:t xml:space="preserve"> de la Kabylie.</w:t>
      </w:r>
    </w:p>
    <w:p w:rsidR="00B13D9E" w:rsidRDefault="00B13D9E" w:rsidP="00652B5A">
      <w:pPr>
        <w:pStyle w:val="Paragraphedeliste"/>
        <w:numPr>
          <w:ilvl w:val="0"/>
          <w:numId w:val="1"/>
        </w:numPr>
      </w:pPr>
      <w:r>
        <w:t>Manuscrit Berbère</w:t>
      </w:r>
      <w:r w:rsidR="00AC410E">
        <w:t xml:space="preserve"> </w:t>
      </w:r>
      <w:r w:rsidR="00AC410E" w:rsidRPr="00AC410E">
        <w:rPr>
          <w:color w:val="FF0000"/>
        </w:rPr>
        <w:t>(Non)</w:t>
      </w:r>
      <w:r>
        <w:t>.</w:t>
      </w:r>
    </w:p>
    <w:p w:rsidR="00B13D9E" w:rsidRDefault="00B13D9E" w:rsidP="00652B5A">
      <w:pPr>
        <w:pStyle w:val="Paragraphedeliste"/>
        <w:numPr>
          <w:ilvl w:val="0"/>
          <w:numId w:val="1"/>
        </w:numPr>
      </w:pPr>
      <w:r>
        <w:t xml:space="preserve">Cheikh </w:t>
      </w:r>
      <w:proofErr w:type="spellStart"/>
      <w:r>
        <w:t>Sadek</w:t>
      </w:r>
      <w:proofErr w:type="spellEnd"/>
      <w:r>
        <w:t xml:space="preserve"> El-</w:t>
      </w:r>
      <w:proofErr w:type="spellStart"/>
      <w:r>
        <w:t>Bedjaoui</w:t>
      </w:r>
      <w:proofErr w:type="spellEnd"/>
      <w:r>
        <w:t xml:space="preserve"> « Centenaire de la naissance (1907 – 2007). </w:t>
      </w:r>
    </w:p>
    <w:p w:rsidR="00B13D9E" w:rsidRDefault="00B13D9E" w:rsidP="00652B5A">
      <w:pPr>
        <w:pStyle w:val="Paragraphedeliste"/>
        <w:numPr>
          <w:ilvl w:val="0"/>
          <w:numId w:val="1"/>
        </w:numPr>
      </w:pPr>
      <w:r>
        <w:t xml:space="preserve">L’antique </w:t>
      </w:r>
      <w:proofErr w:type="spellStart"/>
      <w:r>
        <w:t>Tubusuptu</w:t>
      </w:r>
      <w:proofErr w:type="spellEnd"/>
      <w:r>
        <w:t xml:space="preserve"> (</w:t>
      </w:r>
      <w:proofErr w:type="spellStart"/>
      <w:r>
        <w:t>Tiklat</w:t>
      </w:r>
      <w:proofErr w:type="spellEnd"/>
      <w:r>
        <w:t xml:space="preserve">) et la médiévale </w:t>
      </w:r>
      <w:proofErr w:type="spellStart"/>
      <w:r>
        <w:t>Temezizdekt</w:t>
      </w:r>
      <w:proofErr w:type="spellEnd"/>
      <w:r>
        <w:t>.</w:t>
      </w:r>
    </w:p>
    <w:p w:rsidR="00B13D9E" w:rsidRDefault="00B13D9E" w:rsidP="00652B5A">
      <w:pPr>
        <w:pStyle w:val="Paragraphedeliste"/>
        <w:numPr>
          <w:ilvl w:val="0"/>
          <w:numId w:val="1"/>
        </w:numPr>
      </w:pPr>
      <w:proofErr w:type="spellStart"/>
      <w:r>
        <w:t>Boudjellil</w:t>
      </w:r>
      <w:proofErr w:type="spellEnd"/>
      <w:r>
        <w:t xml:space="preserve"> « Patrimoine et Culture ».</w:t>
      </w:r>
    </w:p>
    <w:p w:rsidR="00B13D9E" w:rsidRDefault="00B13D9E" w:rsidP="00652B5A">
      <w:pPr>
        <w:pStyle w:val="Paragraphedeliste"/>
        <w:numPr>
          <w:ilvl w:val="0"/>
          <w:numId w:val="1"/>
        </w:numPr>
      </w:pPr>
      <w:r>
        <w:t xml:space="preserve">L’Amiral </w:t>
      </w:r>
      <w:r w:rsidR="006E2B3A">
        <w:t xml:space="preserve">Turc </w:t>
      </w:r>
      <w:proofErr w:type="spellStart"/>
      <w:r w:rsidR="006E2B3A">
        <w:t>Piri</w:t>
      </w:r>
      <w:proofErr w:type="spellEnd"/>
      <w:r w:rsidR="006E2B3A">
        <w:t xml:space="preserve"> Reis à la </w:t>
      </w:r>
      <w:proofErr w:type="spellStart"/>
      <w:r w:rsidR="006E2B3A">
        <w:t>Za</w:t>
      </w:r>
      <w:r w:rsidR="003A5CDD">
        <w:t>wiyya</w:t>
      </w:r>
      <w:proofErr w:type="spellEnd"/>
      <w:r w:rsidR="003A5CDD">
        <w:t xml:space="preserve"> – Institut Sidi Touati </w:t>
      </w:r>
      <w:proofErr w:type="spellStart"/>
      <w:r w:rsidR="003A5CDD">
        <w:t>Béjaïa</w:t>
      </w:r>
      <w:proofErr w:type="spellEnd"/>
      <w:r w:rsidR="003A5CDD">
        <w:t xml:space="preserve"> (1495).</w:t>
      </w:r>
    </w:p>
    <w:p w:rsidR="003A5CDD" w:rsidRDefault="003A5CDD" w:rsidP="00652B5A">
      <w:pPr>
        <w:pStyle w:val="Paragraphedeliste"/>
        <w:numPr>
          <w:ilvl w:val="0"/>
          <w:numId w:val="1"/>
        </w:numPr>
      </w:pPr>
      <w:r>
        <w:t xml:space="preserve">Usage de l’Eau à </w:t>
      </w:r>
      <w:proofErr w:type="spellStart"/>
      <w:r>
        <w:t>Toudja</w:t>
      </w:r>
      <w:proofErr w:type="spellEnd"/>
      <w:r>
        <w:t> : Mise à contribution des savoirs faire locaux.</w:t>
      </w:r>
    </w:p>
    <w:p w:rsidR="003A5CDD" w:rsidRDefault="003A5CDD" w:rsidP="003A5CDD">
      <w:pPr>
        <w:pStyle w:val="Paragraphedeliste"/>
        <w:numPr>
          <w:ilvl w:val="0"/>
          <w:numId w:val="1"/>
        </w:numPr>
      </w:pPr>
      <w:r>
        <w:t xml:space="preserve">Le Musée de l’Eau </w:t>
      </w:r>
      <w:proofErr w:type="spellStart"/>
      <w:r>
        <w:t>Toudja</w:t>
      </w:r>
      <w:proofErr w:type="spellEnd"/>
      <w:r>
        <w:t xml:space="preserve"> « </w:t>
      </w:r>
      <w:proofErr w:type="spellStart"/>
      <w:r>
        <w:t>Axxam</w:t>
      </w:r>
      <w:proofErr w:type="spellEnd"/>
      <w:r>
        <w:t xml:space="preserve"> w Aman n’w </w:t>
      </w:r>
      <w:proofErr w:type="spellStart"/>
      <w:r>
        <w:t>aγbalu</w:t>
      </w:r>
      <w:proofErr w:type="spellEnd"/>
      <w:r>
        <w:t>.</w:t>
      </w:r>
    </w:p>
    <w:p w:rsidR="003A5CDD" w:rsidRDefault="003A5CDD" w:rsidP="003A5CDD">
      <w:pPr>
        <w:pStyle w:val="Paragraphedeliste"/>
        <w:numPr>
          <w:ilvl w:val="0"/>
          <w:numId w:val="1"/>
        </w:numPr>
      </w:pPr>
      <w:r>
        <w:t xml:space="preserve">« Du premier son de </w:t>
      </w:r>
      <w:proofErr w:type="spellStart"/>
      <w:r>
        <w:t>Konitra</w:t>
      </w:r>
      <w:proofErr w:type="spellEnd"/>
      <w:r>
        <w:t xml:space="preserve"> à l’épopée du dernier des Cheikhs » Hommage à notre amie </w:t>
      </w:r>
      <w:proofErr w:type="spellStart"/>
      <w:r>
        <w:t>Nedjma</w:t>
      </w:r>
      <w:proofErr w:type="spellEnd"/>
      <w:r>
        <w:t xml:space="preserve"> </w:t>
      </w:r>
      <w:proofErr w:type="spellStart"/>
      <w:r>
        <w:t>Abdelfettah</w:t>
      </w:r>
      <w:proofErr w:type="spellEnd"/>
      <w:r>
        <w:t xml:space="preserve"> </w:t>
      </w:r>
      <w:proofErr w:type="spellStart"/>
      <w:r>
        <w:t>Lalmi</w:t>
      </w:r>
      <w:proofErr w:type="spellEnd"/>
      <w:r>
        <w:t xml:space="preserve"> (1959 – 2010).</w:t>
      </w:r>
    </w:p>
    <w:p w:rsidR="003A5CDD" w:rsidRDefault="003A5CDD" w:rsidP="003A5CDD">
      <w:pPr>
        <w:pStyle w:val="Paragraphedeliste"/>
        <w:numPr>
          <w:ilvl w:val="0"/>
          <w:numId w:val="1"/>
        </w:numPr>
      </w:pPr>
      <w:r>
        <w:t xml:space="preserve">Le Savant – Soufi </w:t>
      </w:r>
      <w:proofErr w:type="spellStart"/>
      <w:r>
        <w:t>Yahia</w:t>
      </w:r>
      <w:proofErr w:type="spellEnd"/>
      <w:r>
        <w:t xml:space="preserve"> al-</w:t>
      </w:r>
      <w:proofErr w:type="spellStart"/>
      <w:r>
        <w:t>Aydli</w:t>
      </w:r>
      <w:proofErr w:type="spellEnd"/>
      <w:r>
        <w:t xml:space="preserve"> (m. 881h/1477). El la Zawiya – Institut de </w:t>
      </w:r>
      <w:proofErr w:type="spellStart"/>
      <w:r>
        <w:t>Tamokra</w:t>
      </w:r>
      <w:proofErr w:type="spellEnd"/>
      <w:r>
        <w:t>.</w:t>
      </w:r>
    </w:p>
    <w:p w:rsidR="003A5CDD" w:rsidRDefault="003A5CDD" w:rsidP="003A5CDD">
      <w:pPr>
        <w:pStyle w:val="Paragraphedeliste"/>
        <w:numPr>
          <w:ilvl w:val="0"/>
          <w:numId w:val="1"/>
        </w:numPr>
      </w:pPr>
      <w:r>
        <w:t xml:space="preserve">Musée de Géologie </w:t>
      </w:r>
      <w:proofErr w:type="spellStart"/>
      <w:r>
        <w:t>Béjaïa</w:t>
      </w:r>
      <w:proofErr w:type="spellEnd"/>
      <w:r>
        <w:t xml:space="preserve"> « Découvrir l’Univers de la Nature et de la Science ».</w:t>
      </w:r>
    </w:p>
    <w:p w:rsidR="003A5CDD" w:rsidRDefault="003A5CDD" w:rsidP="003A5CDD">
      <w:pPr>
        <w:pStyle w:val="Paragraphedeliste"/>
        <w:numPr>
          <w:ilvl w:val="0"/>
          <w:numId w:val="1"/>
        </w:numPr>
      </w:pPr>
      <w:r>
        <w:t xml:space="preserve">  Médecin  (expo Ms Scientifique).</w:t>
      </w:r>
    </w:p>
    <w:p w:rsidR="003A5CDD" w:rsidRDefault="00AC410E" w:rsidP="003A5CDD">
      <w:pPr>
        <w:pStyle w:val="Paragraphedeliste"/>
        <w:numPr>
          <w:ilvl w:val="0"/>
          <w:numId w:val="1"/>
        </w:numPr>
        <w:rPr>
          <w:color w:val="FF0000"/>
        </w:rPr>
      </w:pPr>
      <w:proofErr w:type="spellStart"/>
      <w:r>
        <w:t>Wedris</w:t>
      </w:r>
      <w:proofErr w:type="spellEnd"/>
      <w:r>
        <w:t xml:space="preserve"> </w:t>
      </w:r>
      <w:r w:rsidRPr="00AC410E">
        <w:rPr>
          <w:color w:val="FF0000"/>
        </w:rPr>
        <w:t>(Non)</w:t>
      </w:r>
      <w:r>
        <w:rPr>
          <w:color w:val="FF0000"/>
        </w:rPr>
        <w:t>.</w:t>
      </w:r>
    </w:p>
    <w:p w:rsidR="00AC410E" w:rsidRPr="00AC410E" w:rsidRDefault="00AC410E" w:rsidP="003A5CDD">
      <w:pPr>
        <w:pStyle w:val="Paragraphedeliste"/>
        <w:numPr>
          <w:ilvl w:val="0"/>
          <w:numId w:val="1"/>
        </w:numPr>
        <w:rPr>
          <w:color w:val="FF0000"/>
        </w:rPr>
      </w:pPr>
      <w:r>
        <w:t xml:space="preserve">Le savant Abu </w:t>
      </w:r>
      <w:proofErr w:type="spellStart"/>
      <w:r>
        <w:t>Fadhl</w:t>
      </w:r>
      <w:proofErr w:type="spellEnd"/>
      <w:r>
        <w:t xml:space="preserve"> al-</w:t>
      </w:r>
      <w:proofErr w:type="spellStart"/>
      <w:r>
        <w:t>Mashdaly</w:t>
      </w:r>
      <w:proofErr w:type="spellEnd"/>
      <w:r>
        <w:t xml:space="preserve"> (1419 – 1465) De </w:t>
      </w:r>
      <w:proofErr w:type="spellStart"/>
      <w:r>
        <w:t>Béjaïa</w:t>
      </w:r>
      <w:proofErr w:type="spellEnd"/>
      <w:r>
        <w:t xml:space="preserve"> et Tlemcen vers l’Orient et al-Azhar.</w:t>
      </w:r>
    </w:p>
    <w:p w:rsidR="00AC410E" w:rsidRPr="00AC410E" w:rsidRDefault="00AC410E" w:rsidP="003A5CDD">
      <w:pPr>
        <w:pStyle w:val="Paragraphedeliste"/>
        <w:numPr>
          <w:ilvl w:val="0"/>
          <w:numId w:val="1"/>
        </w:numPr>
        <w:rPr>
          <w:color w:val="FF0000"/>
        </w:rPr>
      </w:pPr>
      <w:r>
        <w:t xml:space="preserve">Tlemcen  </w:t>
      </w:r>
      <w:r w:rsidRPr="00AC410E">
        <w:rPr>
          <w:color w:val="FF0000"/>
        </w:rPr>
        <w:t>(en Arabe).</w:t>
      </w:r>
    </w:p>
    <w:p w:rsidR="00AC410E" w:rsidRDefault="00AC410E" w:rsidP="003A5CDD">
      <w:pPr>
        <w:pStyle w:val="Paragraphedeliste"/>
        <w:numPr>
          <w:ilvl w:val="0"/>
          <w:numId w:val="1"/>
        </w:numPr>
        <w:rPr>
          <w:color w:val="FF0000"/>
        </w:rPr>
      </w:pPr>
      <w:proofErr w:type="spellStart"/>
      <w:r>
        <w:t>Yahia</w:t>
      </w:r>
      <w:proofErr w:type="spellEnd"/>
      <w:r>
        <w:t xml:space="preserve"> Abu </w:t>
      </w:r>
      <w:proofErr w:type="spellStart"/>
      <w:r>
        <w:t>Zakariya</w:t>
      </w:r>
      <w:proofErr w:type="spellEnd"/>
      <w:r>
        <w:t xml:space="preserve"> </w:t>
      </w:r>
      <w:r w:rsidRPr="00AC410E">
        <w:rPr>
          <w:color w:val="FF0000"/>
        </w:rPr>
        <w:t>(Non)</w:t>
      </w:r>
      <w:r>
        <w:rPr>
          <w:color w:val="FF0000"/>
        </w:rPr>
        <w:t>.</w:t>
      </w:r>
    </w:p>
    <w:p w:rsidR="00AC410E" w:rsidRPr="00AC410E" w:rsidRDefault="00AC410E" w:rsidP="003A5CDD">
      <w:pPr>
        <w:pStyle w:val="Paragraphedeliste"/>
        <w:numPr>
          <w:ilvl w:val="0"/>
          <w:numId w:val="1"/>
        </w:numPr>
        <w:rPr>
          <w:color w:val="FF0000"/>
        </w:rPr>
      </w:pPr>
      <w:r>
        <w:t>La Route de l’eau.</w:t>
      </w:r>
    </w:p>
    <w:p w:rsidR="00AC410E" w:rsidRPr="00AC410E" w:rsidRDefault="00AC410E" w:rsidP="003A5CDD">
      <w:pPr>
        <w:pStyle w:val="Paragraphedeliste"/>
        <w:numPr>
          <w:ilvl w:val="0"/>
          <w:numId w:val="1"/>
        </w:numPr>
        <w:rPr>
          <w:color w:val="FF0000"/>
        </w:rPr>
      </w:pPr>
      <w:r>
        <w:t xml:space="preserve">La Tribu des Ath </w:t>
      </w:r>
      <w:proofErr w:type="spellStart"/>
      <w:r>
        <w:t>Waghlis</w:t>
      </w:r>
      <w:proofErr w:type="spellEnd"/>
      <w:r>
        <w:t xml:space="preserve"> entre histoire et légende</w:t>
      </w:r>
    </w:p>
    <w:p w:rsidR="00AC410E" w:rsidRPr="00AC410E" w:rsidRDefault="00AC410E" w:rsidP="003A5CDD">
      <w:pPr>
        <w:pStyle w:val="Paragraphedeliste"/>
        <w:numPr>
          <w:ilvl w:val="0"/>
          <w:numId w:val="1"/>
        </w:numPr>
      </w:pPr>
      <w:r>
        <w:t xml:space="preserve">Louis de Habsbourg, Archiduc d’Autriche à </w:t>
      </w:r>
      <w:proofErr w:type="spellStart"/>
      <w:r>
        <w:t>Béjaïa</w:t>
      </w:r>
      <w:proofErr w:type="spellEnd"/>
      <w:r>
        <w:t xml:space="preserve"> 115</w:t>
      </w:r>
      <w:r w:rsidRPr="00AC410E">
        <w:rPr>
          <w:vertAlign w:val="superscript"/>
        </w:rPr>
        <w:t>e</w:t>
      </w:r>
      <w:r>
        <w:t xml:space="preserve"> anniversaire (1897 – 2012) Gravures </w:t>
      </w:r>
      <w:r w:rsidRPr="00AC410E">
        <w:t>et Témoignages</w:t>
      </w:r>
    </w:p>
    <w:p w:rsidR="00AC410E" w:rsidRPr="00AC410E" w:rsidRDefault="00AC410E" w:rsidP="003A5CDD">
      <w:pPr>
        <w:pStyle w:val="Paragraphedeliste"/>
        <w:numPr>
          <w:ilvl w:val="0"/>
          <w:numId w:val="1"/>
        </w:numPr>
        <w:rPr>
          <w:color w:val="FF0000"/>
        </w:rPr>
      </w:pPr>
      <w:proofErr w:type="spellStart"/>
      <w:r w:rsidRPr="00AC410E">
        <w:t>Béjaïa</w:t>
      </w:r>
      <w:proofErr w:type="spellEnd"/>
      <w:r w:rsidRPr="00AC410E">
        <w:t>, Centre de Transmission du Savoir Méditerranée.</w:t>
      </w:r>
      <w:r>
        <w:t xml:space="preserve"> (Français – Arabe).</w:t>
      </w:r>
    </w:p>
    <w:p w:rsidR="00AC410E" w:rsidRDefault="00AC410E" w:rsidP="003A5CDD">
      <w:pPr>
        <w:pStyle w:val="Paragraphedeliste"/>
        <w:numPr>
          <w:ilvl w:val="0"/>
          <w:numId w:val="1"/>
        </w:numPr>
        <w:rPr>
          <w:color w:val="FF0000"/>
        </w:rPr>
      </w:pPr>
      <w:proofErr w:type="spellStart"/>
      <w:r>
        <w:t>Wartilani</w:t>
      </w:r>
      <w:proofErr w:type="spellEnd"/>
      <w:r>
        <w:t xml:space="preserve"> </w:t>
      </w:r>
      <w:r w:rsidRPr="00AC410E">
        <w:rPr>
          <w:color w:val="FF0000"/>
        </w:rPr>
        <w:t>(Non)</w:t>
      </w:r>
    </w:p>
    <w:p w:rsidR="00652B5A" w:rsidRDefault="00AC410E" w:rsidP="00AC410E">
      <w:pPr>
        <w:pStyle w:val="Paragraphedeliste"/>
        <w:numPr>
          <w:ilvl w:val="0"/>
          <w:numId w:val="1"/>
        </w:numPr>
      </w:pPr>
      <w:proofErr w:type="spellStart"/>
      <w:r w:rsidRPr="00AC410E">
        <w:t>Mahindad</w:t>
      </w:r>
      <w:proofErr w:type="spellEnd"/>
      <w:r w:rsidRPr="00AC410E">
        <w:t xml:space="preserve"> </w:t>
      </w:r>
      <w:r w:rsidRPr="00AC410E">
        <w:rPr>
          <w:color w:val="FF0000"/>
        </w:rPr>
        <w:t>(Non)</w:t>
      </w:r>
    </w:p>
    <w:sectPr w:rsidR="00652B5A" w:rsidSect="00AC410E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70880"/>
    <w:multiLevelType w:val="hybridMultilevel"/>
    <w:tmpl w:val="A1FCEC56"/>
    <w:lvl w:ilvl="0" w:tplc="511AA9F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652B5A"/>
    <w:rsid w:val="0019589B"/>
    <w:rsid w:val="002F7442"/>
    <w:rsid w:val="003A5CDD"/>
    <w:rsid w:val="00652B5A"/>
    <w:rsid w:val="006E2B3A"/>
    <w:rsid w:val="009623AB"/>
    <w:rsid w:val="00AC410E"/>
    <w:rsid w:val="00B13D9E"/>
    <w:rsid w:val="00B759C7"/>
    <w:rsid w:val="00DD12E5"/>
    <w:rsid w:val="00DF7AFC"/>
    <w:rsid w:val="00F02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289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2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</dc:creator>
  <cp:keywords/>
  <dc:description/>
  <cp:lastModifiedBy>SWEET</cp:lastModifiedBy>
  <cp:revision>2</cp:revision>
  <dcterms:created xsi:type="dcterms:W3CDTF">2013-03-03T13:26:00Z</dcterms:created>
  <dcterms:modified xsi:type="dcterms:W3CDTF">2013-03-03T13:26:00Z</dcterms:modified>
</cp:coreProperties>
</file>